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913B" w14:textId="0AE93CD6" w:rsidR="00331ECD" w:rsidRDefault="00331ECD" w:rsidP="00331ECD">
      <w:pPr>
        <w:jc w:val="center"/>
        <w:rPr>
          <w:b/>
          <w:bCs/>
        </w:rPr>
      </w:pPr>
      <w:r w:rsidRPr="00607FF2">
        <w:rPr>
          <w:b/>
          <w:bCs/>
        </w:rPr>
        <w:t>RECORD OF VOTING</w:t>
      </w:r>
      <w:r>
        <w:rPr>
          <w:b/>
          <w:bCs/>
        </w:rPr>
        <w:t xml:space="preserve"> </w:t>
      </w:r>
    </w:p>
    <w:p w14:paraId="26798F6D" w14:textId="77777777" w:rsidR="00331ECD" w:rsidRDefault="00331ECD" w:rsidP="00331ECD">
      <w:pPr>
        <w:rPr>
          <w:b/>
          <w:bCs/>
        </w:rPr>
      </w:pPr>
    </w:p>
    <w:p w14:paraId="20802057" w14:textId="77777777" w:rsidR="00331ECD" w:rsidRDefault="00331ECD" w:rsidP="00331ECD">
      <w:r w:rsidRPr="00607FF2">
        <w:t>This record of vot</w:t>
      </w:r>
      <w:r>
        <w:t>ing</w:t>
      </w:r>
      <w:r w:rsidRPr="00607FF2">
        <w:t xml:space="preserve"> has been drawn up on the date </w:t>
      </w:r>
      <w:r>
        <w:t>indicated</w:t>
      </w:r>
      <w:r w:rsidRPr="00607FF2">
        <w:t xml:space="preserve"> in the digital signature.</w:t>
      </w:r>
    </w:p>
    <w:p w14:paraId="6E6577FA" w14:textId="77777777" w:rsidR="00331ECD" w:rsidRDefault="00331ECD" w:rsidP="00331ECD"/>
    <w:p w14:paraId="45B8B1DF" w14:textId="6DAFEC9C" w:rsidR="00331ECD" w:rsidRDefault="00331ECD" w:rsidP="00331ECD">
      <w:r>
        <w:t>The management board of the Company proposed to the shareholders to adopt a resolution without convening a general meeting. The notice was published on 19.01.2022 in the stock exchange information system of Nasdaq Tallinn and on the same day on the Company’s website and in the newspaper “</w:t>
      </w:r>
      <w:proofErr w:type="spellStart"/>
      <w:r>
        <w:t>Postimees</w:t>
      </w:r>
      <w:proofErr w:type="spellEnd"/>
      <w:r>
        <w:t>”.</w:t>
      </w:r>
      <w:r w:rsidRPr="006C6710">
        <w:t xml:space="preserve"> The list of shareholders entitled to vote was fixed on 24.01.2022 at the end of the business day of the Nasdaq CSD settlement system and the voting took place in the period 20.01.2022</w:t>
      </w:r>
      <w:r w:rsidR="00784198">
        <w:t xml:space="preserve"> 12:00 to </w:t>
      </w:r>
      <w:r w:rsidRPr="006C6710">
        <w:t>31.01.2022</w:t>
      </w:r>
      <w:r w:rsidR="00784198">
        <w:t>, 12:00</w:t>
      </w:r>
      <w:r w:rsidRPr="006C6710">
        <w:t>.</w:t>
      </w:r>
    </w:p>
    <w:p w14:paraId="598CA22F" w14:textId="77777777" w:rsidR="00331ECD" w:rsidRDefault="00331ECD" w:rsidP="00331ECD"/>
    <w:p w14:paraId="0336CDAE" w14:textId="77777777" w:rsidR="00331ECD" w:rsidRDefault="00331ECD" w:rsidP="00331ECD">
      <w:r>
        <w:t xml:space="preserve">The share capital of the company is 850 000 euros, which consists of 8 500 000 shares without nominal value, each share grants one vote at the general meeting. </w:t>
      </w:r>
      <w:r w:rsidRPr="00AA2571">
        <w:t xml:space="preserve">A total of </w:t>
      </w:r>
      <w:r>
        <w:t>33</w:t>
      </w:r>
      <w:r w:rsidRPr="00AA2571">
        <w:t xml:space="preserve"> shareholders of the Company, whose shares represent </w:t>
      </w:r>
      <w:r>
        <w:t>7 377 373</w:t>
      </w:r>
      <w:r w:rsidRPr="00AA2571">
        <w:t xml:space="preserve"> votes, representing a total of </w:t>
      </w:r>
      <w:r>
        <w:t>86,79</w:t>
      </w:r>
      <w:r w:rsidRPr="00AA2571">
        <w:t>% of the votes, cast</w:t>
      </w:r>
      <w:r>
        <w:t>ed</w:t>
      </w:r>
      <w:r w:rsidRPr="00AA2571">
        <w:t xml:space="preserve"> their votes on time, </w:t>
      </w:r>
      <w:proofErr w:type="gramStart"/>
      <w:r w:rsidRPr="00AA2571">
        <w:t>i.e.</w:t>
      </w:r>
      <w:proofErr w:type="gramEnd"/>
      <w:r w:rsidRPr="00AA2571">
        <w:t xml:space="preserve"> by 31 January 2022 at 12:00 (GMT +2)</w:t>
      </w:r>
      <w:r>
        <w:t xml:space="preserve">. If a shareholder abstained, he/she was deemed to have voted against the resolution </w:t>
      </w:r>
      <w:r w:rsidRPr="00AA2571">
        <w:t xml:space="preserve">and these votes </w:t>
      </w:r>
      <w:r>
        <w:t>have</w:t>
      </w:r>
      <w:r w:rsidRPr="00AA2571">
        <w:t xml:space="preserve"> be</w:t>
      </w:r>
      <w:r>
        <w:t>en</w:t>
      </w:r>
      <w:r w:rsidRPr="00AA2571">
        <w:t xml:space="preserve"> recorded in the </w:t>
      </w:r>
      <w:r>
        <w:t>record of voting</w:t>
      </w:r>
      <w:r w:rsidRPr="00AA2571">
        <w:t xml:space="preserve"> as votes against</w:t>
      </w:r>
      <w:r>
        <w:t xml:space="preserve"> the resolution</w:t>
      </w:r>
      <w:r w:rsidRPr="00AA2571">
        <w:t>.</w:t>
      </w:r>
    </w:p>
    <w:p w14:paraId="687D2F33" w14:textId="77777777" w:rsidR="00331ECD" w:rsidRDefault="00331ECD" w:rsidP="00331ECD"/>
    <w:p w14:paraId="2588B111" w14:textId="77777777" w:rsidR="00331ECD" w:rsidRDefault="00331ECD" w:rsidP="00331ECD">
      <w:r w:rsidRPr="00AA2571">
        <w:t xml:space="preserve">The shareholders of the Company </w:t>
      </w:r>
      <w:r>
        <w:t>adopted</w:t>
      </w:r>
      <w:r w:rsidRPr="00AA2571">
        <w:t xml:space="preserve"> the following resolution</w:t>
      </w:r>
      <w:r>
        <w:t xml:space="preserve"> on 31.01.2022</w:t>
      </w:r>
      <w:r w:rsidRPr="00AA2571">
        <w:t xml:space="preserve"> pursuant to the procedure provided for in § 299</w:t>
      </w:r>
      <w:r>
        <w:rPr>
          <w:vertAlign w:val="superscript"/>
        </w:rPr>
        <w:t>1</w:t>
      </w:r>
      <w:r w:rsidRPr="00AA2571">
        <w:t xml:space="preserve"> of the </w:t>
      </w:r>
      <w:r>
        <w:t>Commercial Code</w:t>
      </w:r>
      <w:r w:rsidRPr="00AA2571">
        <w:t xml:space="preserve"> without convening a general meeting:</w:t>
      </w:r>
    </w:p>
    <w:p w14:paraId="07FD951F" w14:textId="77777777" w:rsidR="00331ECD" w:rsidRPr="00AA2571" w:rsidRDefault="00331ECD" w:rsidP="00331ECD">
      <w:pPr>
        <w:pStyle w:val="NormalWeb"/>
        <w:shd w:val="clear" w:color="auto" w:fill="FFFFFF"/>
        <w:jc w:val="both"/>
        <w:rPr>
          <w:rFonts w:ascii="Verdana" w:hAnsi="Verdana" w:cs="Arial"/>
          <w:color w:val="000000"/>
          <w:sz w:val="18"/>
          <w:szCs w:val="18"/>
          <w:lang w:val="en-GB"/>
        </w:rPr>
      </w:pPr>
      <w:r w:rsidRPr="00AA2571">
        <w:rPr>
          <w:rStyle w:val="Strong"/>
          <w:rFonts w:ascii="Verdana" w:hAnsi="Verdana" w:cs="Arial"/>
          <w:color w:val="000000"/>
          <w:sz w:val="18"/>
          <w:szCs w:val="18"/>
          <w:lang w:val="en-GB"/>
        </w:rPr>
        <w:t>Appointment of the auditor for the financial years 2021 - 2023</w:t>
      </w:r>
    </w:p>
    <w:p w14:paraId="264E85BA" w14:textId="77777777" w:rsidR="00331ECD" w:rsidRPr="00AA2571" w:rsidRDefault="00331ECD" w:rsidP="00331ECD">
      <w:pPr>
        <w:pStyle w:val="NormalWeb"/>
        <w:shd w:val="clear" w:color="auto" w:fill="FFFFFF"/>
        <w:jc w:val="both"/>
        <w:rPr>
          <w:rFonts w:ascii="Verdana" w:hAnsi="Verdana" w:cs="Arial"/>
          <w:color w:val="000000"/>
          <w:sz w:val="18"/>
          <w:szCs w:val="18"/>
          <w:lang w:val="en-GB"/>
        </w:rPr>
      </w:pPr>
      <w:r w:rsidRPr="00AA2571">
        <w:rPr>
          <w:rFonts w:ascii="Verdana" w:hAnsi="Verdana" w:cs="Arial"/>
          <w:color w:val="000000"/>
          <w:sz w:val="18"/>
          <w:szCs w:val="18"/>
          <w:lang w:val="en-GB"/>
        </w:rPr>
        <w:t>To replace the current auditor of the Company, i.e., Grant Thornton Baltic OÜ (registry code 10384467) and to appoint KPMG Baltics OÜ (registry code 10096082) as the auditor of the company for the financial years 2021 - 2023.</w:t>
      </w:r>
    </w:p>
    <w:p w14:paraId="2D6D04A4" w14:textId="77777777" w:rsidR="00331ECD" w:rsidRDefault="00331ECD" w:rsidP="00331ECD">
      <w:pPr>
        <w:pStyle w:val="NormalWeb"/>
        <w:shd w:val="clear" w:color="auto" w:fill="FFFFFF"/>
        <w:jc w:val="both"/>
        <w:rPr>
          <w:rFonts w:ascii="Verdana" w:hAnsi="Verdana" w:cs="Arial"/>
          <w:color w:val="000000"/>
          <w:sz w:val="18"/>
          <w:szCs w:val="18"/>
          <w:lang w:val="en-GB"/>
        </w:rPr>
      </w:pPr>
      <w:r w:rsidRPr="00AA2571">
        <w:rPr>
          <w:rFonts w:ascii="Verdana" w:hAnsi="Verdana" w:cs="Arial"/>
          <w:color w:val="000000"/>
          <w:sz w:val="18"/>
          <w:szCs w:val="18"/>
          <w:lang w:val="en-GB"/>
        </w:rPr>
        <w:t xml:space="preserve">To determine the procedure for the remuneration of the auditor in accordance with the contract to be entered into with the auditor and to grant the Management Board of the Company the right to </w:t>
      </w:r>
      <w:proofErr w:type="gramStart"/>
      <w:r w:rsidRPr="00AA2571">
        <w:rPr>
          <w:rFonts w:ascii="Verdana" w:hAnsi="Verdana" w:cs="Arial"/>
          <w:color w:val="000000"/>
          <w:sz w:val="18"/>
          <w:szCs w:val="18"/>
          <w:lang w:val="en-GB"/>
        </w:rPr>
        <w:t>enter into</w:t>
      </w:r>
      <w:proofErr w:type="gramEnd"/>
      <w:r w:rsidRPr="00AA2571">
        <w:rPr>
          <w:rFonts w:ascii="Verdana" w:hAnsi="Verdana" w:cs="Arial"/>
          <w:color w:val="000000"/>
          <w:sz w:val="18"/>
          <w:szCs w:val="18"/>
          <w:lang w:val="en-GB"/>
        </w:rPr>
        <w:t xml:space="preserve"> the respective contract.</w:t>
      </w:r>
    </w:p>
    <w:p w14:paraId="4A57D9C6" w14:textId="77777777" w:rsidR="00331ECD" w:rsidRDefault="00331ECD" w:rsidP="00331ECD">
      <w:pPr>
        <w:pStyle w:val="NormalWeb"/>
        <w:shd w:val="clear" w:color="auto" w:fill="FFFFFF"/>
        <w:jc w:val="both"/>
        <w:rPr>
          <w:rFonts w:ascii="Verdana" w:hAnsi="Verdana" w:cs="Arial"/>
          <w:b/>
          <w:bCs/>
          <w:color w:val="000000"/>
          <w:sz w:val="18"/>
          <w:szCs w:val="18"/>
          <w:lang w:val="en-GB"/>
        </w:rPr>
      </w:pPr>
      <w:r w:rsidRPr="00664947">
        <w:rPr>
          <w:rFonts w:ascii="Verdana" w:hAnsi="Verdana" w:cs="Arial"/>
          <w:b/>
          <w:bCs/>
          <w:color w:val="000000"/>
          <w:sz w:val="18"/>
          <w:szCs w:val="18"/>
          <w:lang w:val="en-GB"/>
        </w:rPr>
        <w:t>VOTING RESULTS:</w:t>
      </w:r>
    </w:p>
    <w:p w14:paraId="274A64BC" w14:textId="7D65D940" w:rsidR="00331ECD" w:rsidRDefault="00331ECD" w:rsidP="00331ECD">
      <w:pPr>
        <w:pStyle w:val="NormalWeb"/>
        <w:shd w:val="clear" w:color="auto" w:fill="FFFFFF"/>
        <w:jc w:val="both"/>
        <w:rPr>
          <w:rFonts w:ascii="Verdana" w:hAnsi="Verdana" w:cs="Arial"/>
          <w:b/>
          <w:bCs/>
          <w:color w:val="000000"/>
          <w:sz w:val="18"/>
          <w:szCs w:val="18"/>
          <w:lang w:val="en-GB"/>
        </w:rPr>
      </w:pPr>
      <w:r>
        <w:rPr>
          <w:rFonts w:ascii="Verdana" w:hAnsi="Verdana" w:cs="Arial"/>
          <w:b/>
          <w:bCs/>
          <w:color w:val="000000"/>
          <w:sz w:val="18"/>
          <w:szCs w:val="18"/>
          <w:lang w:val="en-GB"/>
        </w:rPr>
        <w:t xml:space="preserve">In </w:t>
      </w:r>
      <w:proofErr w:type="spellStart"/>
      <w:r>
        <w:rPr>
          <w:rFonts w:ascii="Verdana" w:hAnsi="Verdana" w:cs="Arial"/>
          <w:b/>
          <w:bCs/>
          <w:color w:val="000000"/>
          <w:sz w:val="18"/>
          <w:szCs w:val="18"/>
          <w:lang w:val="en-GB"/>
        </w:rPr>
        <w:t>favor</w:t>
      </w:r>
      <w:proofErr w:type="spellEnd"/>
      <w:r w:rsidRPr="008101B4">
        <w:rPr>
          <w:rFonts w:ascii="Verdana" w:hAnsi="Verdana" w:cs="Arial"/>
          <w:b/>
          <w:bCs/>
          <w:color w:val="000000"/>
          <w:sz w:val="18"/>
          <w:szCs w:val="18"/>
          <w:lang w:val="en-GB"/>
        </w:rPr>
        <w:t xml:space="preserve">: </w:t>
      </w:r>
      <w:r>
        <w:rPr>
          <w:rFonts w:ascii="Verdana" w:hAnsi="Verdana" w:cs="Arial"/>
          <w:b/>
          <w:bCs/>
          <w:color w:val="000000"/>
          <w:sz w:val="18"/>
          <w:szCs w:val="18"/>
          <w:lang w:val="en-GB"/>
        </w:rPr>
        <w:t>7</w:t>
      </w:r>
      <w:r w:rsidR="00784198">
        <w:rPr>
          <w:rFonts w:ascii="Verdana" w:hAnsi="Verdana" w:cs="Arial"/>
          <w:b/>
          <w:bCs/>
          <w:color w:val="000000"/>
          <w:sz w:val="18"/>
          <w:szCs w:val="18"/>
          <w:lang w:val="en-GB"/>
        </w:rPr>
        <w:t>,</w:t>
      </w:r>
      <w:r>
        <w:rPr>
          <w:rFonts w:ascii="Verdana" w:hAnsi="Verdana" w:cs="Arial"/>
          <w:b/>
          <w:bCs/>
          <w:color w:val="000000"/>
          <w:sz w:val="18"/>
          <w:szCs w:val="18"/>
          <w:lang w:val="en-GB"/>
        </w:rPr>
        <w:t>377</w:t>
      </w:r>
      <w:r w:rsidR="00784198">
        <w:rPr>
          <w:rFonts w:ascii="Verdana" w:hAnsi="Verdana" w:cs="Arial"/>
          <w:b/>
          <w:bCs/>
          <w:color w:val="000000"/>
          <w:sz w:val="18"/>
          <w:szCs w:val="18"/>
          <w:lang w:val="en-GB"/>
        </w:rPr>
        <w:t>,</w:t>
      </w:r>
      <w:r>
        <w:rPr>
          <w:rFonts w:ascii="Verdana" w:hAnsi="Verdana" w:cs="Arial"/>
          <w:b/>
          <w:bCs/>
          <w:color w:val="000000"/>
          <w:sz w:val="18"/>
          <w:szCs w:val="18"/>
          <w:lang w:val="en-GB"/>
        </w:rPr>
        <w:t>373</w:t>
      </w:r>
      <w:r w:rsidRPr="008101B4">
        <w:rPr>
          <w:rFonts w:ascii="Verdana" w:hAnsi="Verdana" w:cs="Arial"/>
          <w:b/>
          <w:bCs/>
          <w:color w:val="000000"/>
          <w:sz w:val="18"/>
          <w:szCs w:val="18"/>
          <w:lang w:val="en-GB"/>
        </w:rPr>
        <w:t xml:space="preserve"> votes</w:t>
      </w:r>
      <w:r>
        <w:rPr>
          <w:rFonts w:ascii="Verdana" w:hAnsi="Verdana" w:cs="Arial"/>
          <w:b/>
          <w:bCs/>
          <w:color w:val="000000"/>
          <w:sz w:val="18"/>
          <w:szCs w:val="18"/>
          <w:lang w:val="en-GB"/>
        </w:rPr>
        <w:t xml:space="preserve"> </w:t>
      </w:r>
      <w:proofErr w:type="gramStart"/>
      <w:r>
        <w:rPr>
          <w:rFonts w:ascii="Verdana" w:hAnsi="Verdana" w:cs="Arial"/>
          <w:b/>
          <w:bCs/>
          <w:color w:val="000000"/>
          <w:sz w:val="18"/>
          <w:szCs w:val="18"/>
          <w:lang w:val="en-GB"/>
        </w:rPr>
        <w:t>i.e.</w:t>
      </w:r>
      <w:proofErr w:type="gramEnd"/>
      <w:r w:rsidRPr="008101B4">
        <w:rPr>
          <w:rFonts w:ascii="Verdana" w:hAnsi="Verdana" w:cs="Arial"/>
          <w:b/>
          <w:bCs/>
          <w:color w:val="000000"/>
          <w:sz w:val="18"/>
          <w:szCs w:val="18"/>
          <w:lang w:val="en-GB"/>
        </w:rPr>
        <w:t xml:space="preserve"> </w:t>
      </w:r>
      <w:r>
        <w:rPr>
          <w:rFonts w:ascii="Verdana" w:hAnsi="Verdana" w:cs="Arial"/>
          <w:b/>
          <w:bCs/>
          <w:color w:val="000000"/>
          <w:sz w:val="18"/>
          <w:szCs w:val="18"/>
          <w:lang w:val="en-GB"/>
        </w:rPr>
        <w:t>86</w:t>
      </w:r>
      <w:r w:rsidR="00784198">
        <w:rPr>
          <w:rFonts w:ascii="Verdana" w:hAnsi="Verdana" w:cs="Arial"/>
          <w:b/>
          <w:bCs/>
          <w:color w:val="000000"/>
          <w:sz w:val="18"/>
          <w:szCs w:val="18"/>
          <w:lang w:val="en-GB"/>
        </w:rPr>
        <w:t>.</w:t>
      </w:r>
      <w:r>
        <w:rPr>
          <w:rFonts w:ascii="Verdana" w:hAnsi="Verdana" w:cs="Arial"/>
          <w:b/>
          <w:bCs/>
          <w:color w:val="000000"/>
          <w:sz w:val="18"/>
          <w:szCs w:val="18"/>
          <w:lang w:val="en-GB"/>
        </w:rPr>
        <w:t>79</w:t>
      </w:r>
      <w:r w:rsidRPr="008101B4">
        <w:rPr>
          <w:rFonts w:ascii="Verdana" w:hAnsi="Verdana" w:cs="Arial"/>
          <w:b/>
          <w:bCs/>
          <w:color w:val="000000"/>
          <w:sz w:val="18"/>
          <w:szCs w:val="18"/>
          <w:lang w:val="en-GB"/>
        </w:rPr>
        <w:t>% of all votes represented by the shares</w:t>
      </w:r>
      <w:r>
        <w:rPr>
          <w:rFonts w:ascii="Verdana" w:hAnsi="Verdana" w:cs="Arial"/>
          <w:b/>
          <w:bCs/>
          <w:color w:val="000000"/>
          <w:sz w:val="18"/>
          <w:szCs w:val="18"/>
          <w:lang w:val="en-GB"/>
        </w:rPr>
        <w:t xml:space="preserve"> of the Company</w:t>
      </w:r>
      <w:r w:rsidRPr="008101B4">
        <w:rPr>
          <w:rFonts w:ascii="Verdana" w:hAnsi="Verdana" w:cs="Arial"/>
          <w:b/>
          <w:bCs/>
          <w:color w:val="000000"/>
          <w:sz w:val="18"/>
          <w:szCs w:val="18"/>
          <w:lang w:val="en-GB"/>
        </w:rPr>
        <w:t>.</w:t>
      </w:r>
    </w:p>
    <w:p w14:paraId="6C075809" w14:textId="39F4D1D1" w:rsidR="00331ECD" w:rsidRPr="008101B4" w:rsidRDefault="00331ECD" w:rsidP="00331ECD">
      <w:pPr>
        <w:pStyle w:val="NormalWeb"/>
        <w:shd w:val="clear" w:color="auto" w:fill="FFFFFF"/>
        <w:jc w:val="both"/>
        <w:rPr>
          <w:rFonts w:ascii="Verdana" w:hAnsi="Verdana" w:cs="Arial"/>
          <w:color w:val="000000"/>
          <w:sz w:val="18"/>
          <w:szCs w:val="18"/>
          <w:lang w:val="en-GB"/>
        </w:rPr>
      </w:pPr>
      <w:r w:rsidRPr="008101B4">
        <w:rPr>
          <w:rFonts w:ascii="Verdana" w:hAnsi="Verdana" w:cs="Arial"/>
          <w:color w:val="000000"/>
          <w:sz w:val="18"/>
          <w:szCs w:val="18"/>
          <w:lang w:val="en-GB"/>
        </w:rPr>
        <w:t xml:space="preserve">Against: </w:t>
      </w:r>
      <w:r>
        <w:rPr>
          <w:rFonts w:ascii="Verdana" w:hAnsi="Verdana" w:cs="Arial"/>
          <w:color w:val="000000"/>
          <w:sz w:val="18"/>
          <w:szCs w:val="18"/>
          <w:lang w:val="en-GB"/>
        </w:rPr>
        <w:t>1</w:t>
      </w:r>
      <w:r w:rsidR="00784198">
        <w:rPr>
          <w:rFonts w:ascii="Verdana" w:hAnsi="Verdana" w:cs="Arial"/>
          <w:color w:val="000000"/>
          <w:sz w:val="18"/>
          <w:szCs w:val="18"/>
          <w:lang w:val="en-GB"/>
        </w:rPr>
        <w:t>,</w:t>
      </w:r>
      <w:r>
        <w:rPr>
          <w:rFonts w:ascii="Verdana" w:hAnsi="Verdana" w:cs="Arial"/>
          <w:color w:val="000000"/>
          <w:sz w:val="18"/>
          <w:szCs w:val="18"/>
          <w:lang w:val="en-GB"/>
        </w:rPr>
        <w:t>122</w:t>
      </w:r>
      <w:r w:rsidR="00784198">
        <w:rPr>
          <w:rFonts w:ascii="Verdana" w:hAnsi="Verdana" w:cs="Arial"/>
          <w:color w:val="000000"/>
          <w:sz w:val="18"/>
          <w:szCs w:val="18"/>
          <w:lang w:val="en-GB"/>
        </w:rPr>
        <w:t>,</w:t>
      </w:r>
      <w:r>
        <w:rPr>
          <w:rFonts w:ascii="Verdana" w:hAnsi="Verdana" w:cs="Arial"/>
          <w:color w:val="000000"/>
          <w:sz w:val="18"/>
          <w:szCs w:val="18"/>
          <w:lang w:val="en-GB"/>
        </w:rPr>
        <w:t>627</w:t>
      </w:r>
      <w:r w:rsidRPr="008101B4">
        <w:rPr>
          <w:rFonts w:ascii="Verdana" w:hAnsi="Verdana" w:cs="Arial"/>
          <w:color w:val="000000"/>
          <w:sz w:val="18"/>
          <w:szCs w:val="18"/>
          <w:lang w:val="en-GB"/>
        </w:rPr>
        <w:t xml:space="preserve"> votes </w:t>
      </w:r>
      <w:proofErr w:type="gramStart"/>
      <w:r>
        <w:rPr>
          <w:rFonts w:ascii="Verdana" w:hAnsi="Verdana" w:cs="Arial"/>
          <w:color w:val="000000"/>
          <w:sz w:val="18"/>
          <w:szCs w:val="18"/>
          <w:lang w:val="en-GB"/>
        </w:rPr>
        <w:t>i.e.</w:t>
      </w:r>
      <w:proofErr w:type="gramEnd"/>
      <w:r>
        <w:rPr>
          <w:rFonts w:ascii="Verdana" w:hAnsi="Verdana" w:cs="Arial"/>
          <w:color w:val="000000"/>
          <w:sz w:val="18"/>
          <w:szCs w:val="18"/>
          <w:lang w:val="en-GB"/>
        </w:rPr>
        <w:t xml:space="preserve"> 13</w:t>
      </w:r>
      <w:r w:rsidR="00784198">
        <w:rPr>
          <w:rFonts w:ascii="Verdana" w:hAnsi="Verdana" w:cs="Arial"/>
          <w:color w:val="000000"/>
          <w:sz w:val="18"/>
          <w:szCs w:val="18"/>
          <w:lang w:val="en-GB"/>
        </w:rPr>
        <w:t>.</w:t>
      </w:r>
      <w:r>
        <w:rPr>
          <w:rFonts w:ascii="Verdana" w:hAnsi="Verdana" w:cs="Arial"/>
          <w:color w:val="000000"/>
          <w:sz w:val="18"/>
          <w:szCs w:val="18"/>
          <w:lang w:val="en-GB"/>
        </w:rPr>
        <w:t>21</w:t>
      </w:r>
      <w:r w:rsidRPr="008101B4">
        <w:rPr>
          <w:rFonts w:ascii="Verdana" w:hAnsi="Verdana" w:cs="Arial"/>
          <w:color w:val="000000"/>
          <w:sz w:val="18"/>
          <w:szCs w:val="18"/>
          <w:lang w:val="en-GB"/>
        </w:rPr>
        <w:t>% of all votes represented by the shares of the Company.</w:t>
      </w:r>
    </w:p>
    <w:p w14:paraId="748F9490" w14:textId="77777777" w:rsidR="00331ECD" w:rsidRDefault="00331ECD" w:rsidP="00331ECD">
      <w:pPr>
        <w:pStyle w:val="NormalWeb"/>
        <w:shd w:val="clear" w:color="auto" w:fill="FFFFFF"/>
        <w:jc w:val="both"/>
        <w:rPr>
          <w:rFonts w:ascii="Verdana" w:hAnsi="Verdana" w:cs="Arial"/>
          <w:color w:val="000000"/>
          <w:sz w:val="18"/>
          <w:szCs w:val="18"/>
          <w:lang w:val="en-GB"/>
        </w:rPr>
      </w:pPr>
      <w:r w:rsidRPr="008101B4">
        <w:rPr>
          <w:rFonts w:ascii="Verdana" w:hAnsi="Verdana" w:cs="Arial"/>
          <w:color w:val="000000"/>
          <w:sz w:val="18"/>
          <w:szCs w:val="18"/>
          <w:lang w:val="en-GB"/>
        </w:rPr>
        <w:t>As more than 50% of the votes of the shareholders are required for the adoption of the above resolution, this resolution has been adopted.</w:t>
      </w:r>
    </w:p>
    <w:p w14:paraId="08711FAC" w14:textId="77777777" w:rsidR="00331ECD" w:rsidRDefault="00331ECD" w:rsidP="00331ECD">
      <w:pPr>
        <w:pStyle w:val="NormalWeb"/>
        <w:shd w:val="clear" w:color="auto" w:fill="FFFFFF"/>
        <w:jc w:val="both"/>
        <w:rPr>
          <w:rFonts w:ascii="Verdana" w:hAnsi="Verdana" w:cs="Arial"/>
          <w:color w:val="000000"/>
          <w:sz w:val="18"/>
          <w:szCs w:val="18"/>
          <w:lang w:val="en-GB"/>
        </w:rPr>
      </w:pPr>
      <w:r w:rsidRPr="008101B4">
        <w:rPr>
          <w:rFonts w:ascii="Verdana" w:hAnsi="Verdana" w:cs="Arial"/>
          <w:color w:val="000000"/>
          <w:sz w:val="18"/>
          <w:szCs w:val="18"/>
          <w:lang w:val="en-GB"/>
        </w:rPr>
        <w:t>A</w:t>
      </w:r>
      <w:r>
        <w:rPr>
          <w:rFonts w:ascii="Verdana" w:hAnsi="Verdana" w:cs="Arial"/>
          <w:color w:val="000000"/>
          <w:sz w:val="18"/>
          <w:szCs w:val="18"/>
          <w:lang w:val="en-GB"/>
        </w:rPr>
        <w:t xml:space="preserve">nnexes </w:t>
      </w:r>
      <w:r w:rsidRPr="008101B4">
        <w:rPr>
          <w:rFonts w:ascii="Verdana" w:hAnsi="Verdana" w:cs="Arial"/>
          <w:color w:val="000000"/>
          <w:sz w:val="18"/>
          <w:szCs w:val="18"/>
          <w:lang w:val="en-GB"/>
        </w:rPr>
        <w:t>to the voting record:</w:t>
      </w:r>
    </w:p>
    <w:p w14:paraId="76D8B431" w14:textId="77777777" w:rsidR="00331ECD" w:rsidRDefault="00331ECD" w:rsidP="00331ECD">
      <w:pPr>
        <w:pStyle w:val="NormalWeb"/>
        <w:numPr>
          <w:ilvl w:val="0"/>
          <w:numId w:val="1"/>
        </w:numPr>
        <w:shd w:val="clear" w:color="auto" w:fill="FFFFFF"/>
        <w:jc w:val="both"/>
        <w:rPr>
          <w:rFonts w:ascii="Verdana" w:hAnsi="Verdana" w:cs="Arial"/>
          <w:color w:val="000000"/>
          <w:sz w:val="18"/>
          <w:szCs w:val="18"/>
          <w:lang w:val="en-GB"/>
        </w:rPr>
      </w:pPr>
      <w:r w:rsidRPr="008101B4">
        <w:rPr>
          <w:rFonts w:ascii="Verdana" w:hAnsi="Verdana" w:cs="Arial"/>
          <w:color w:val="000000"/>
          <w:sz w:val="18"/>
          <w:szCs w:val="18"/>
          <w:lang w:val="en-GB"/>
        </w:rPr>
        <w:t xml:space="preserve">List of shareholders voting in </w:t>
      </w:r>
      <w:proofErr w:type="spellStart"/>
      <w:r w:rsidRPr="008101B4">
        <w:rPr>
          <w:rFonts w:ascii="Verdana" w:hAnsi="Verdana" w:cs="Arial"/>
          <w:color w:val="000000"/>
          <w:sz w:val="18"/>
          <w:szCs w:val="18"/>
          <w:lang w:val="en-GB"/>
        </w:rPr>
        <w:t>favor</w:t>
      </w:r>
      <w:proofErr w:type="spellEnd"/>
      <w:r w:rsidRPr="008101B4">
        <w:rPr>
          <w:rFonts w:ascii="Verdana" w:hAnsi="Verdana" w:cs="Arial"/>
          <w:color w:val="000000"/>
          <w:sz w:val="18"/>
          <w:szCs w:val="18"/>
          <w:lang w:val="en-GB"/>
        </w:rPr>
        <w:t xml:space="preserve"> of the resolution and votes </w:t>
      </w:r>
      <w:proofErr w:type="gramStart"/>
      <w:r w:rsidRPr="008101B4">
        <w:rPr>
          <w:rFonts w:ascii="Verdana" w:hAnsi="Verdana" w:cs="Arial"/>
          <w:color w:val="000000"/>
          <w:sz w:val="18"/>
          <w:szCs w:val="18"/>
          <w:lang w:val="en-GB"/>
        </w:rPr>
        <w:t>cast;</w:t>
      </w:r>
      <w:proofErr w:type="gramEnd"/>
    </w:p>
    <w:p w14:paraId="7285AA2B" w14:textId="77777777" w:rsidR="00331ECD" w:rsidRPr="00276610" w:rsidRDefault="00331ECD" w:rsidP="00331ECD">
      <w:pPr>
        <w:pStyle w:val="NormalWeb"/>
        <w:numPr>
          <w:ilvl w:val="0"/>
          <w:numId w:val="1"/>
        </w:numPr>
        <w:shd w:val="clear" w:color="auto" w:fill="FFFFFF"/>
        <w:jc w:val="both"/>
        <w:rPr>
          <w:rFonts w:ascii="Verdana" w:hAnsi="Verdana" w:cs="Arial"/>
          <w:color w:val="000000"/>
          <w:sz w:val="18"/>
          <w:szCs w:val="18"/>
          <w:lang w:val="en-GB"/>
        </w:rPr>
      </w:pPr>
      <w:r>
        <w:rPr>
          <w:rFonts w:ascii="Verdana" w:hAnsi="Verdana" w:cs="Arial"/>
          <w:color w:val="000000"/>
          <w:sz w:val="18"/>
          <w:szCs w:val="18"/>
          <w:lang w:val="en-GB"/>
        </w:rPr>
        <w:t>Voting b</w:t>
      </w:r>
      <w:r w:rsidRPr="00EB2AA6">
        <w:rPr>
          <w:rFonts w:ascii="Verdana" w:hAnsi="Verdana" w:cs="Arial"/>
          <w:color w:val="000000"/>
          <w:sz w:val="18"/>
          <w:szCs w:val="18"/>
          <w:lang w:val="en-GB"/>
        </w:rPr>
        <w:t>allo</w:t>
      </w:r>
      <w:r>
        <w:rPr>
          <w:rFonts w:ascii="Verdana" w:hAnsi="Verdana" w:cs="Arial"/>
          <w:color w:val="000000"/>
          <w:sz w:val="18"/>
          <w:szCs w:val="18"/>
          <w:lang w:val="en-GB"/>
        </w:rPr>
        <w:t>ts</w:t>
      </w:r>
      <w:r w:rsidRPr="00EB2AA6">
        <w:rPr>
          <w:rFonts w:ascii="Verdana" w:hAnsi="Verdana" w:cs="Arial"/>
          <w:color w:val="000000"/>
          <w:sz w:val="18"/>
          <w:szCs w:val="18"/>
          <w:lang w:val="en-GB"/>
        </w:rPr>
        <w:t xml:space="preserve"> and p</w:t>
      </w:r>
      <w:r>
        <w:rPr>
          <w:rFonts w:ascii="Verdana" w:hAnsi="Verdana" w:cs="Arial"/>
          <w:color w:val="000000"/>
          <w:sz w:val="18"/>
          <w:szCs w:val="18"/>
          <w:lang w:val="en-GB"/>
        </w:rPr>
        <w:t>ower of attorney’s</w:t>
      </w:r>
      <w:r w:rsidRPr="00EB2AA6">
        <w:rPr>
          <w:rFonts w:ascii="Verdana" w:hAnsi="Verdana" w:cs="Arial"/>
          <w:color w:val="000000"/>
          <w:sz w:val="18"/>
          <w:szCs w:val="18"/>
          <w:lang w:val="en-GB"/>
        </w:rPr>
        <w:t xml:space="preserve"> received from shareholders.</w:t>
      </w:r>
    </w:p>
    <w:p w14:paraId="07E40DDE" w14:textId="233F6290" w:rsidR="002779F4" w:rsidRDefault="002779F4"/>
    <w:p w14:paraId="51B4EC34" w14:textId="24D66215" w:rsidR="00331ECD" w:rsidRDefault="00331ECD"/>
    <w:p w14:paraId="4F7D7547" w14:textId="5F7CDBFB" w:rsidR="00331ECD" w:rsidRDefault="00331ECD">
      <w:r>
        <w:t xml:space="preserve">Priit Vaikmaa </w:t>
      </w:r>
    </w:p>
    <w:p w14:paraId="541002A6" w14:textId="71E95F01" w:rsidR="00331ECD" w:rsidRDefault="00331ECD">
      <w:proofErr w:type="spellStart"/>
      <w:r>
        <w:rPr>
          <w:lang w:val="et-EE"/>
        </w:rPr>
        <w:t>recording</w:t>
      </w:r>
      <w:proofErr w:type="spellEnd"/>
      <w:r>
        <w:rPr>
          <w:lang w:val="et-EE"/>
        </w:rPr>
        <w:t xml:space="preserve"> </w:t>
      </w:r>
      <w:proofErr w:type="spellStart"/>
      <w:r>
        <w:rPr>
          <w:lang w:val="et-EE"/>
        </w:rPr>
        <w:t>secretary</w:t>
      </w:r>
      <w:proofErr w:type="spellEnd"/>
    </w:p>
    <w:p w14:paraId="6D583F7A" w14:textId="7B2BDC9D" w:rsidR="00331ECD" w:rsidRDefault="00331ECD">
      <w:r>
        <w:t xml:space="preserve">member of management board of </w:t>
      </w:r>
      <w:proofErr w:type="spellStart"/>
      <w:r>
        <w:t>TextMagic</w:t>
      </w:r>
      <w:proofErr w:type="spellEnd"/>
      <w:r>
        <w:t xml:space="preserve"> AS</w:t>
      </w:r>
    </w:p>
    <w:sectPr w:rsidR="00331ECD" w:rsidSect="003F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C5DA7"/>
    <w:multiLevelType w:val="hybridMultilevel"/>
    <w:tmpl w:val="84844470"/>
    <w:lvl w:ilvl="0" w:tplc="C270B61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D"/>
    <w:rsid w:val="002779F4"/>
    <w:rsid w:val="00331ECD"/>
    <w:rsid w:val="003F21B9"/>
    <w:rsid w:val="00784198"/>
    <w:rsid w:val="0097482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4058"/>
  <w15:chartTrackingRefBased/>
  <w15:docId w15:val="{7AF25302-17ED-4EA9-94EF-A261B032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CD"/>
    <w:pPr>
      <w:spacing w:after="0" w:line="240" w:lineRule="auto"/>
      <w:jc w:val="both"/>
    </w:pPr>
    <w:rPr>
      <w:rFonts w:ascii="Verdana" w:eastAsia="Times New Roman" w:hAnsi="Verdana" w:cs="Times New Roman"/>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ECD"/>
    <w:pPr>
      <w:spacing w:before="100" w:beforeAutospacing="1" w:after="100" w:afterAutospacing="1"/>
      <w:jc w:val="left"/>
    </w:pPr>
    <w:rPr>
      <w:rFonts w:ascii="Times New Roman" w:hAnsi="Times New Roman"/>
      <w:sz w:val="24"/>
      <w:szCs w:val="24"/>
      <w:lang w:val="et-EE" w:eastAsia="et-EE"/>
    </w:rPr>
  </w:style>
  <w:style w:type="character" w:styleId="Strong">
    <w:name w:val="Strong"/>
    <w:basedOn w:val="DefaultParagraphFont"/>
    <w:uiPriority w:val="22"/>
    <w:qFormat/>
    <w:rsid w:val="00331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Eversheds Sutherland</cp:lastModifiedBy>
  <cp:revision>2</cp:revision>
  <dcterms:created xsi:type="dcterms:W3CDTF">2022-01-31T18:10:00Z</dcterms:created>
  <dcterms:modified xsi:type="dcterms:W3CDTF">2022-01-31T18:23:00Z</dcterms:modified>
</cp:coreProperties>
</file>